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The Evolution of Political Parties in America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1"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Paideia Seminar Plan</w:t>
      </w:r>
    </w:p>
    <w:p w:rsidR="00000000" w:rsidDel="00000000" w:rsidP="00000000" w:rsidRDefault="00000000" w:rsidRPr="00000000" w14:paraId="00000003">
      <w:pPr>
        <w:pStyle w:val="Heading3"/>
        <w:spacing w:before="0" w:lineRule="auto"/>
        <w:rPr>
          <w:b w:val="0"/>
          <w:color w:val="004fa3"/>
        </w:rPr>
      </w:pPr>
      <w:bookmarkStart w:colFirst="0" w:colLast="0" w:name="_8yt61v1z9uqq" w:id="2"/>
      <w:bookmarkEnd w:id="2"/>
      <w:r w:rsidDel="00000000" w:rsidR="00000000" w:rsidRPr="00000000">
        <w:rPr>
          <w:rtl w:val="0"/>
        </w:rPr>
        <w:t xml:space="preserve">Text: </w:t>
      </w:r>
      <w:hyperlink r:id="rId7">
        <w:r w:rsidDel="00000000" w:rsidR="00000000" w:rsidRPr="00000000">
          <w:rPr>
            <w:b w:val="0"/>
            <w:color w:val="004fa3"/>
            <w:rtl w:val="0"/>
          </w:rPr>
          <w:t xml:space="preserve">Federalist 10</w:t>
        </w:r>
      </w:hyperlink>
      <w:r w:rsidDel="00000000" w:rsidR="00000000" w:rsidRPr="00000000">
        <w:rPr>
          <w:rtl w:val="0"/>
        </w:rPr>
      </w:r>
    </w:p>
    <w:p w:rsidR="00000000" w:rsidDel="00000000" w:rsidP="00000000" w:rsidRDefault="00000000" w:rsidRPr="00000000" w14:paraId="00000004">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5400"/>
        <w:gridCol w:w="5400"/>
        <w:tblGridChange w:id="0">
          <w:tblGrid>
            <w:gridCol w:w="5400"/>
            <w:gridCol w:w="5400"/>
          </w:tblGrid>
        </w:tblGridChange>
      </w:tblGrid>
      <w:tr>
        <w:trPr>
          <w:cantSplit w:val="0"/>
          <w:trHeight w:val="440" w:hRule="atLeast"/>
          <w:tblHeader w:val="0"/>
        </w:trPr>
        <w:tc>
          <w:tcPr>
            <w:gridSpan w:val="2"/>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before="0" w:line="240" w:lineRule="auto"/>
              <w:rPr/>
            </w:pPr>
            <w:bookmarkStart w:colFirst="0" w:colLast="0" w:name="_anyvo2f8rhh6" w:id="3"/>
            <w:bookmarkEnd w:id="3"/>
            <w:r w:rsidDel="00000000" w:rsidR="00000000" w:rsidRPr="00000000">
              <w:rPr>
                <w:rtl w:val="0"/>
              </w:rPr>
              <w:t xml:space="preserve">Pre-Seminar Content</w:t>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300" w:lineRule="auto"/>
              <w:rPr>
                <w:b w:val="1"/>
                <w:color w:val="231f20"/>
              </w:rPr>
            </w:pPr>
            <w:r w:rsidDel="00000000" w:rsidR="00000000" w:rsidRPr="00000000">
              <w:rPr>
                <w:b w:val="1"/>
                <w:color w:val="231f20"/>
                <w:rtl w:val="0"/>
              </w:rPr>
              <w:t xml:space="preserve">Launch Activity</w:t>
            </w:r>
          </w:p>
          <w:p w:rsidR="00000000" w:rsidDel="00000000" w:rsidP="00000000" w:rsidRDefault="00000000" w:rsidRPr="00000000" w14:paraId="00000008">
            <w:pPr>
              <w:widowControl w:val="0"/>
              <w:numPr>
                <w:ilvl w:val="0"/>
                <w:numId w:val="1"/>
              </w:numPr>
              <w:spacing w:after="0" w:line="300" w:lineRule="auto"/>
              <w:ind w:left="720" w:hanging="360"/>
              <w:rPr>
                <w:color w:val="231f20"/>
                <w:u w:val="none"/>
              </w:rPr>
            </w:pPr>
            <w:r w:rsidDel="00000000" w:rsidR="00000000" w:rsidRPr="00000000">
              <w:rPr>
                <w:color w:val="231f20"/>
                <w:rtl w:val="0"/>
              </w:rPr>
              <w:t xml:space="preserve">Begin by asking participants if they are familiar with the concept of factions or interest groups.</w:t>
            </w:r>
          </w:p>
          <w:p w:rsidR="00000000" w:rsidDel="00000000" w:rsidP="00000000" w:rsidRDefault="00000000" w:rsidRPr="00000000" w14:paraId="00000009">
            <w:pPr>
              <w:widowControl w:val="0"/>
              <w:numPr>
                <w:ilvl w:val="0"/>
                <w:numId w:val="1"/>
              </w:numPr>
              <w:spacing w:after="0" w:line="300" w:lineRule="auto"/>
              <w:ind w:left="720" w:hanging="360"/>
              <w:rPr>
                <w:color w:val="231f20"/>
                <w:u w:val="none"/>
              </w:rPr>
            </w:pPr>
            <w:r w:rsidDel="00000000" w:rsidR="00000000" w:rsidRPr="00000000">
              <w:rPr>
                <w:color w:val="231f20"/>
                <w:rtl w:val="0"/>
              </w:rPr>
              <w:t xml:space="preserve">Explain that in a democratic society, different groups with similar interests are called factions, and they can have both positive and negative impacts.</w:t>
            </w:r>
          </w:p>
          <w:p w:rsidR="00000000" w:rsidDel="00000000" w:rsidP="00000000" w:rsidRDefault="00000000" w:rsidRPr="00000000" w14:paraId="0000000A">
            <w:pPr>
              <w:widowControl w:val="0"/>
              <w:numPr>
                <w:ilvl w:val="0"/>
                <w:numId w:val="1"/>
              </w:numPr>
              <w:spacing w:after="0" w:line="300" w:lineRule="auto"/>
              <w:ind w:left="720" w:hanging="360"/>
              <w:rPr>
                <w:color w:val="231f20"/>
                <w:u w:val="none"/>
              </w:rPr>
            </w:pPr>
            <w:r w:rsidDel="00000000" w:rsidR="00000000" w:rsidRPr="00000000">
              <w:rPr>
                <w:color w:val="231f20"/>
                <w:rtl w:val="0"/>
              </w:rPr>
              <w:t xml:space="preserve">Ask participants to name any factions they can think of (historical or contemporary) and list them on board or chart paper.</w:t>
            </w:r>
          </w:p>
          <w:p w:rsidR="00000000" w:rsidDel="00000000" w:rsidP="00000000" w:rsidRDefault="00000000" w:rsidRPr="00000000" w14:paraId="0000000B">
            <w:pPr>
              <w:widowControl w:val="0"/>
              <w:numPr>
                <w:ilvl w:val="0"/>
                <w:numId w:val="1"/>
              </w:numPr>
              <w:spacing w:after="0" w:line="300" w:lineRule="auto"/>
              <w:ind w:left="720" w:hanging="360"/>
              <w:rPr>
                <w:color w:val="231f20"/>
                <w:u w:val="none"/>
              </w:rPr>
            </w:pPr>
            <w:r w:rsidDel="00000000" w:rsidR="00000000" w:rsidRPr="00000000">
              <w:rPr>
                <w:color w:val="231f20"/>
                <w:rtl w:val="0"/>
              </w:rPr>
              <w:t xml:space="preserve">Have a brief discussion to explore their understanding and examples of factions in</w:t>
              <w:br w:type="textWrapping"/>
              <w:t xml:space="preserve">contemporary society.</w:t>
            </w:r>
          </w:p>
          <w:p w:rsidR="00000000" w:rsidDel="00000000" w:rsidP="00000000" w:rsidRDefault="00000000" w:rsidRPr="00000000" w14:paraId="0000000C">
            <w:pPr>
              <w:widowControl w:val="0"/>
              <w:numPr>
                <w:ilvl w:val="0"/>
                <w:numId w:val="1"/>
              </w:numPr>
              <w:spacing w:after="0" w:line="300" w:lineRule="auto"/>
              <w:ind w:left="720" w:hanging="360"/>
              <w:rPr>
                <w:color w:val="231f20"/>
                <w:u w:val="none"/>
              </w:rPr>
            </w:pPr>
            <w:r w:rsidDel="00000000" w:rsidR="00000000" w:rsidRPr="00000000">
              <w:rPr>
                <w:color w:val="231f20"/>
                <w:rtl w:val="0"/>
              </w:rPr>
              <w:t xml:space="preserve">Discuss examples of groups they belong to, such as clubs, sports teams, or social media communities.</w:t>
            </w:r>
          </w:p>
          <w:p w:rsidR="00000000" w:rsidDel="00000000" w:rsidP="00000000" w:rsidRDefault="00000000" w:rsidRPr="00000000" w14:paraId="0000000D">
            <w:pPr>
              <w:widowControl w:val="0"/>
              <w:numPr>
                <w:ilvl w:val="0"/>
                <w:numId w:val="1"/>
              </w:numPr>
              <w:spacing w:after="0" w:line="300" w:lineRule="auto"/>
              <w:ind w:left="720" w:hanging="360"/>
              <w:rPr>
                <w:color w:val="231f20"/>
                <w:u w:val="none"/>
              </w:rPr>
            </w:pPr>
            <w:r w:rsidDel="00000000" w:rsidR="00000000" w:rsidRPr="00000000">
              <w:rPr>
                <w:color w:val="231f20"/>
                <w:rtl w:val="0"/>
              </w:rPr>
              <w:t xml:space="preserve">Introduce </w:t>
            </w:r>
            <w:hyperlink r:id="rId8">
              <w:r w:rsidDel="00000000" w:rsidR="00000000" w:rsidRPr="00000000">
                <w:rPr>
                  <w:color w:val="004fa3"/>
                  <w:rtl w:val="0"/>
                </w:rPr>
                <w:t xml:space="preserve">Federalist 10</w:t>
              </w:r>
            </w:hyperlink>
            <w:r w:rsidDel="00000000" w:rsidR="00000000" w:rsidRPr="00000000">
              <w:rPr>
                <w:color w:val="231f20"/>
                <w:rtl w:val="0"/>
              </w:rPr>
              <w:t xml:space="preserve"> as an essay written by James Madison to address the issue of factions</w:t>
              <w:br w:type="textWrapping"/>
              <w:t xml:space="preserve">in the early United States.</w:t>
            </w:r>
          </w:p>
          <w:p w:rsidR="00000000" w:rsidDel="00000000" w:rsidP="00000000" w:rsidRDefault="00000000" w:rsidRPr="00000000" w14:paraId="0000000E">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0F">
            <w:pPr>
              <w:widowControl w:val="0"/>
              <w:spacing w:after="0" w:line="300" w:lineRule="auto"/>
              <w:rPr>
                <w:b w:val="1"/>
                <w:color w:val="231f20"/>
              </w:rPr>
            </w:pPr>
            <w:r w:rsidDel="00000000" w:rsidR="00000000" w:rsidRPr="00000000">
              <w:rPr>
                <w:b w:val="1"/>
                <w:color w:val="231f20"/>
                <w:rtl w:val="0"/>
              </w:rPr>
              <w:t xml:space="preserve">Inspectional Read</w:t>
            </w:r>
          </w:p>
          <w:p w:rsidR="00000000" w:rsidDel="00000000" w:rsidP="00000000" w:rsidRDefault="00000000" w:rsidRPr="00000000" w14:paraId="00000010">
            <w:pPr>
              <w:widowControl w:val="0"/>
              <w:spacing w:after="0" w:line="300" w:lineRule="auto"/>
              <w:rPr>
                <w:color w:val="231f20"/>
              </w:rPr>
            </w:pPr>
            <w:r w:rsidDel="00000000" w:rsidR="00000000" w:rsidRPr="00000000">
              <w:rPr>
                <w:color w:val="231f20"/>
                <w:rtl w:val="0"/>
              </w:rPr>
              <w:t xml:space="preserve">Distribute the texts, </w:t>
            </w:r>
            <w:hyperlink r:id="rId9">
              <w:r w:rsidDel="00000000" w:rsidR="00000000" w:rsidRPr="00000000">
                <w:rPr>
                  <w:color w:val="004fa3"/>
                  <w:rtl w:val="0"/>
                </w:rPr>
                <w:t xml:space="preserve">Federalist 10</w:t>
              </w:r>
            </w:hyperlink>
            <w:r w:rsidDel="00000000" w:rsidR="00000000" w:rsidRPr="00000000">
              <w:rPr>
                <w:color w:val="231f20"/>
                <w:rtl w:val="0"/>
              </w:rPr>
              <w:t xml:space="preserve">. Discuss with participants what they anticipate the text is about. Have them number the paragraphs in the text (1-24). Then ask participants to read the text while highlighting unfamiliar words and phrases.</w:t>
            </w:r>
          </w:p>
          <w:p w:rsidR="00000000" w:rsidDel="00000000" w:rsidP="00000000" w:rsidRDefault="00000000" w:rsidRPr="00000000" w14:paraId="00000011">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2">
            <w:pPr>
              <w:widowControl w:val="0"/>
              <w:spacing w:after="0" w:line="300" w:lineRule="auto"/>
              <w:rPr>
                <w:b w:val="1"/>
                <w:color w:val="231f20"/>
              </w:rPr>
            </w:pPr>
            <w:r w:rsidDel="00000000" w:rsidR="00000000" w:rsidRPr="00000000">
              <w:rPr>
                <w:b w:val="1"/>
                <w:color w:val="231f20"/>
                <w:rtl w:val="0"/>
              </w:rPr>
              <w:t xml:space="preserve">Background Information</w:t>
            </w:r>
          </w:p>
          <w:p w:rsidR="00000000" w:rsidDel="00000000" w:rsidP="00000000" w:rsidRDefault="00000000" w:rsidRPr="00000000" w14:paraId="00000013">
            <w:pPr>
              <w:widowControl w:val="0"/>
              <w:spacing w:after="0" w:line="300" w:lineRule="auto"/>
              <w:rPr>
                <w:color w:val="231f20"/>
              </w:rPr>
            </w:pPr>
            <w:hyperlink r:id="rId10">
              <w:r w:rsidDel="00000000" w:rsidR="00000000" w:rsidRPr="00000000">
                <w:rPr>
                  <w:color w:val="004fa3"/>
                  <w:rtl w:val="0"/>
                </w:rPr>
                <w:t xml:space="preserve">Federalist 10</w:t>
              </w:r>
            </w:hyperlink>
            <w:r w:rsidDel="00000000" w:rsidR="00000000" w:rsidRPr="00000000">
              <w:rPr>
                <w:color w:val="231f20"/>
                <w:rtl w:val="0"/>
              </w:rPr>
              <w:t xml:space="preserve">, written by James Madison, is an important document that talks about the dangers of factions in a democratic society. It was written after the Constitution was created in an effort to persuade states to ratify the new Constitution in their state ratifying conventions. In the essay, Madison, writing as Publius, acknowledges that factions will be a part of the new government and country, but that the structure of the new government itself, a republic versus a democracy will provide solutions for controlling them.</w:t>
            </w:r>
          </w:p>
          <w:p w:rsidR="00000000" w:rsidDel="00000000" w:rsidP="00000000" w:rsidRDefault="00000000" w:rsidRPr="00000000" w14:paraId="00000014">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5">
            <w:pPr>
              <w:widowControl w:val="0"/>
              <w:spacing w:after="0" w:line="300" w:lineRule="auto"/>
              <w:rPr>
                <w:color w:val="231f20"/>
              </w:rPr>
            </w:pPr>
            <w:r w:rsidDel="00000000" w:rsidR="00000000" w:rsidRPr="00000000">
              <w:rPr>
                <w:color w:val="231f20"/>
                <w:rtl w:val="0"/>
              </w:rPr>
              <w:t xml:space="preserve">A faction is a group of people who have similar interests and come together to promote their own interests, sometimes at the expense of the common good. Madison argued that factions are inevitable in a free society because people have different opinions and beliefs.</w:t>
            </w:r>
          </w:p>
          <w:p w:rsidR="00000000" w:rsidDel="00000000" w:rsidP="00000000" w:rsidRDefault="00000000" w:rsidRPr="00000000" w14:paraId="00000016">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7">
            <w:pPr>
              <w:widowControl w:val="0"/>
              <w:spacing w:after="0" w:line="300" w:lineRule="auto"/>
              <w:rPr>
                <w:color w:val="231f20"/>
              </w:rPr>
            </w:pPr>
            <w:r w:rsidDel="00000000" w:rsidR="00000000" w:rsidRPr="00000000">
              <w:rPr>
                <w:color w:val="231f20"/>
                <w:rtl w:val="0"/>
              </w:rPr>
              <w:t xml:space="preserve">Madison explains that there are two ways to deal with factions. The first way is to get rid of liberty, which means taking away people's freedom to express their opinions. However, this would go against the principles of democracy and individual rights. The second way is to control the effects of factions. Madison suggests that in a large and diverse country like the United States, factions can be controlled by having a system where many different factions exist. This way, no single faction can become too powerful and dominate others.</w:t>
            </w:r>
          </w:p>
          <w:p w:rsidR="00000000" w:rsidDel="00000000" w:rsidP="00000000" w:rsidRDefault="00000000" w:rsidRPr="00000000" w14:paraId="00000018">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9">
            <w:pPr>
              <w:widowControl w:val="0"/>
              <w:spacing w:after="0" w:line="300" w:lineRule="auto"/>
              <w:rPr>
                <w:color w:val="231f20"/>
              </w:rPr>
            </w:pPr>
            <w:r w:rsidDel="00000000" w:rsidR="00000000" w:rsidRPr="00000000">
              <w:rPr>
                <w:color w:val="231f20"/>
                <w:rtl w:val="0"/>
              </w:rPr>
              <w:t xml:space="preserve">According to Madison, a well-constructed government can help prevent the harmful effects of factions. He argues that a strong government with a system of checks and balances can protect the rights of individuals and promote the common good. By having a system where different factions have to work together and compromise, the government can prevent one faction from taking over and oppressing others. Madison believed that this system of government would help ensure the stability and success of the United States.</w:t>
            </w:r>
          </w:p>
          <w:p w:rsidR="00000000" w:rsidDel="00000000" w:rsidP="00000000" w:rsidRDefault="00000000" w:rsidRPr="00000000" w14:paraId="0000001A">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B">
            <w:pPr>
              <w:widowControl w:val="0"/>
              <w:spacing w:after="0" w:line="300" w:lineRule="auto"/>
              <w:rPr>
                <w:b w:val="1"/>
                <w:color w:val="231f20"/>
              </w:rPr>
            </w:pPr>
            <w:r w:rsidDel="00000000" w:rsidR="00000000" w:rsidRPr="00000000">
              <w:rPr>
                <w:b w:val="1"/>
                <w:color w:val="231f20"/>
                <w:rtl w:val="0"/>
              </w:rPr>
              <w:t xml:space="preserve">Vocabulary</w:t>
            </w:r>
          </w:p>
          <w:p w:rsidR="00000000" w:rsidDel="00000000" w:rsidP="00000000" w:rsidRDefault="00000000" w:rsidRPr="00000000" w14:paraId="0000001C">
            <w:pPr>
              <w:widowControl w:val="0"/>
              <w:spacing w:after="0" w:line="300" w:lineRule="auto"/>
              <w:rPr>
                <w:color w:val="231f20"/>
              </w:rPr>
            </w:pPr>
            <w:r w:rsidDel="00000000" w:rsidR="00000000" w:rsidRPr="00000000">
              <w:rPr>
                <w:color w:val="231f20"/>
                <w:rtl w:val="0"/>
              </w:rPr>
              <w:t xml:space="preserve">Have participants share the words and phrases they found unfamiliar while a volunteer lists them on the (interactive) whiteboard. Be sure to include: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numPr>
                <w:ilvl w:val="0"/>
                <w:numId w:val="4"/>
              </w:numPr>
              <w:ind w:left="720" w:hanging="360"/>
            </w:pPr>
            <w:hyperlink r:id="rId11">
              <w:r w:rsidDel="00000000" w:rsidR="00000000" w:rsidRPr="00000000">
                <w:rPr>
                  <w:color w:val="004fa3"/>
                  <w:rtl w:val="0"/>
                </w:rPr>
                <w:t xml:space="preserve">checks and balances</w:t>
              </w:r>
            </w:hyperlink>
            <w:r w:rsidDel="00000000" w:rsidR="00000000" w:rsidRPr="00000000">
              <w:rPr>
                <w:rtl w:val="0"/>
              </w:rPr>
            </w:r>
          </w:p>
          <w:p w:rsidR="00000000" w:rsidDel="00000000" w:rsidP="00000000" w:rsidRDefault="00000000" w:rsidRPr="00000000" w14:paraId="0000001F">
            <w:pPr>
              <w:widowControl w:val="0"/>
              <w:numPr>
                <w:ilvl w:val="0"/>
                <w:numId w:val="4"/>
              </w:numPr>
              <w:ind w:left="720" w:hanging="360"/>
            </w:pPr>
            <w:hyperlink r:id="rId12">
              <w:r w:rsidDel="00000000" w:rsidR="00000000" w:rsidRPr="00000000">
                <w:rPr>
                  <w:color w:val="004fa3"/>
                  <w:rtl w:val="0"/>
                </w:rPr>
                <w:t xml:space="preserve">common good</w:t>
              </w:r>
            </w:hyperlink>
            <w:r w:rsidDel="00000000" w:rsidR="00000000" w:rsidRPr="00000000">
              <w:rPr>
                <w:rtl w:val="0"/>
              </w:rPr>
            </w:r>
          </w:p>
          <w:p w:rsidR="00000000" w:rsidDel="00000000" w:rsidP="00000000" w:rsidRDefault="00000000" w:rsidRPr="00000000" w14:paraId="00000020">
            <w:pPr>
              <w:widowControl w:val="0"/>
              <w:numPr>
                <w:ilvl w:val="0"/>
                <w:numId w:val="4"/>
              </w:numPr>
              <w:ind w:left="720" w:hanging="360"/>
            </w:pPr>
            <w:hyperlink r:id="rId13">
              <w:r w:rsidDel="00000000" w:rsidR="00000000" w:rsidRPr="00000000">
                <w:rPr>
                  <w:color w:val="004fa3"/>
                  <w:rtl w:val="0"/>
                </w:rPr>
                <w:t xml:space="preserve">compromise</w:t>
              </w:r>
            </w:hyperlink>
            <w:r w:rsidDel="00000000" w:rsidR="00000000" w:rsidRPr="00000000">
              <w:rPr>
                <w:rtl w:val="0"/>
              </w:rPr>
            </w:r>
          </w:p>
          <w:p w:rsidR="00000000" w:rsidDel="00000000" w:rsidP="00000000" w:rsidRDefault="00000000" w:rsidRPr="00000000" w14:paraId="00000021">
            <w:pPr>
              <w:widowControl w:val="0"/>
              <w:numPr>
                <w:ilvl w:val="0"/>
                <w:numId w:val="4"/>
              </w:numPr>
              <w:ind w:left="720" w:hanging="360"/>
            </w:pPr>
            <w:hyperlink r:id="rId14">
              <w:r w:rsidDel="00000000" w:rsidR="00000000" w:rsidRPr="00000000">
                <w:rPr>
                  <w:color w:val="004fa3"/>
                  <w:rtl w:val="0"/>
                </w:rPr>
                <w:t xml:space="preserve">declamations</w:t>
              </w:r>
            </w:hyperlink>
            <w:r w:rsidDel="00000000" w:rsidR="00000000" w:rsidRPr="00000000">
              <w:rPr>
                <w:rtl w:val="0"/>
              </w:rPr>
            </w:r>
          </w:p>
          <w:p w:rsidR="00000000" w:rsidDel="00000000" w:rsidP="00000000" w:rsidRDefault="00000000" w:rsidRPr="00000000" w14:paraId="00000022">
            <w:pPr>
              <w:widowControl w:val="0"/>
              <w:numPr>
                <w:ilvl w:val="0"/>
                <w:numId w:val="4"/>
              </w:numPr>
              <w:ind w:left="720" w:hanging="360"/>
            </w:pPr>
            <w:hyperlink r:id="rId15">
              <w:r w:rsidDel="00000000" w:rsidR="00000000" w:rsidRPr="00000000">
                <w:rPr>
                  <w:color w:val="004fa3"/>
                  <w:rtl w:val="0"/>
                </w:rPr>
                <w:t xml:space="preserve">democracy</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numPr>
                <w:ilvl w:val="0"/>
                <w:numId w:val="4"/>
              </w:numPr>
              <w:ind w:left="720" w:hanging="360"/>
            </w:pPr>
            <w:hyperlink r:id="rId16">
              <w:r w:rsidDel="00000000" w:rsidR="00000000" w:rsidRPr="00000000">
                <w:rPr>
                  <w:color w:val="004fa3"/>
                  <w:rtl w:val="0"/>
                </w:rPr>
                <w:t xml:space="preserve">factions</w:t>
              </w:r>
            </w:hyperlink>
            <w:r w:rsidDel="00000000" w:rsidR="00000000" w:rsidRPr="00000000">
              <w:rPr>
                <w:rtl w:val="0"/>
              </w:rPr>
            </w:r>
          </w:p>
          <w:p w:rsidR="00000000" w:rsidDel="00000000" w:rsidP="00000000" w:rsidRDefault="00000000" w:rsidRPr="00000000" w14:paraId="00000024">
            <w:pPr>
              <w:widowControl w:val="0"/>
              <w:numPr>
                <w:ilvl w:val="0"/>
                <w:numId w:val="4"/>
              </w:numPr>
              <w:ind w:left="720" w:hanging="360"/>
            </w:pPr>
            <w:hyperlink r:id="rId17">
              <w:r w:rsidDel="00000000" w:rsidR="00000000" w:rsidRPr="00000000">
                <w:rPr>
                  <w:color w:val="004fa3"/>
                  <w:rtl w:val="0"/>
                </w:rPr>
                <w:t xml:space="preserve">individual rights</w:t>
              </w:r>
            </w:hyperlink>
            <w:r w:rsidDel="00000000" w:rsidR="00000000" w:rsidRPr="00000000">
              <w:rPr>
                <w:rtl w:val="0"/>
              </w:rPr>
            </w:r>
          </w:p>
          <w:p w:rsidR="00000000" w:rsidDel="00000000" w:rsidP="00000000" w:rsidRDefault="00000000" w:rsidRPr="00000000" w14:paraId="00000025">
            <w:pPr>
              <w:widowControl w:val="0"/>
              <w:numPr>
                <w:ilvl w:val="0"/>
                <w:numId w:val="4"/>
              </w:numPr>
              <w:ind w:left="720" w:hanging="360"/>
            </w:pPr>
            <w:hyperlink r:id="rId18">
              <w:r w:rsidDel="00000000" w:rsidR="00000000" w:rsidRPr="00000000">
                <w:rPr>
                  <w:color w:val="004fa3"/>
                  <w:rtl w:val="0"/>
                </w:rPr>
                <w:t xml:space="preserve">liberty</w:t>
              </w:r>
            </w:hyperlink>
            <w:r w:rsidDel="00000000" w:rsidR="00000000" w:rsidRPr="00000000">
              <w:rPr>
                <w:rtl w:val="0"/>
              </w:rPr>
            </w:r>
          </w:p>
          <w:p w:rsidR="00000000" w:rsidDel="00000000" w:rsidP="00000000" w:rsidRDefault="00000000" w:rsidRPr="00000000" w14:paraId="00000026">
            <w:pPr>
              <w:widowControl w:val="0"/>
              <w:numPr>
                <w:ilvl w:val="0"/>
                <w:numId w:val="4"/>
              </w:numPr>
              <w:ind w:left="720" w:hanging="360"/>
            </w:pPr>
            <w:hyperlink r:id="rId19">
              <w:r w:rsidDel="00000000" w:rsidR="00000000" w:rsidRPr="00000000">
                <w:rPr>
                  <w:color w:val="004fa3"/>
                  <w:rtl w:val="0"/>
                </w:rPr>
                <w:t xml:space="preserve">ratification</w:t>
              </w:r>
            </w:hyperlink>
            <w:r w:rsidDel="00000000" w:rsidR="00000000" w:rsidRPr="00000000">
              <w:rPr>
                <w:rtl w:val="0"/>
              </w:rPr>
            </w:r>
          </w:p>
          <w:p w:rsidR="00000000" w:rsidDel="00000000" w:rsidP="00000000" w:rsidRDefault="00000000" w:rsidRPr="00000000" w14:paraId="00000027">
            <w:pPr>
              <w:widowControl w:val="0"/>
              <w:numPr>
                <w:ilvl w:val="0"/>
                <w:numId w:val="4"/>
              </w:numPr>
              <w:ind w:left="720" w:hanging="360"/>
            </w:pPr>
            <w:hyperlink r:id="rId20">
              <w:r w:rsidDel="00000000" w:rsidR="00000000" w:rsidRPr="00000000">
                <w:rPr>
                  <w:color w:val="004fa3"/>
                  <w:rtl w:val="0"/>
                </w:rPr>
                <w:t xml:space="preserve">republic</w:t>
              </w:r>
            </w:hyperlink>
            <w:r w:rsidDel="00000000" w:rsidR="00000000" w:rsidRPr="00000000">
              <w:rPr>
                <w:rtl w:val="0"/>
              </w:rPr>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rPr/>
            </w:pPr>
            <w:r w:rsidDel="00000000" w:rsidR="00000000" w:rsidRPr="00000000">
              <w:rPr>
                <w:rtl w:val="0"/>
              </w:rPr>
              <w:t xml:space="preserve">Assign the words and phrases to groups of participants to research and define. Then have the groups share out to the entire class and discuss until all participants are comfortable with the surface meaning of the text.</w:t>
            </w:r>
          </w:p>
          <w:p w:rsidR="00000000" w:rsidDel="00000000" w:rsidP="00000000" w:rsidRDefault="00000000" w:rsidRPr="00000000" w14:paraId="00000029">
            <w:pPr>
              <w:widowControl w:val="0"/>
              <w:rPr/>
            </w:pPr>
            <w:r w:rsidDel="00000000" w:rsidR="00000000" w:rsidRPr="00000000">
              <w:rPr>
                <w:rtl w:val="0"/>
              </w:rPr>
            </w:r>
          </w:p>
          <w:p w:rsidR="00000000" w:rsidDel="00000000" w:rsidP="00000000" w:rsidRDefault="00000000" w:rsidRPr="00000000" w14:paraId="0000002A">
            <w:pPr>
              <w:widowControl w:val="0"/>
              <w:rPr>
                <w:b w:val="1"/>
              </w:rPr>
            </w:pPr>
            <w:r w:rsidDel="00000000" w:rsidR="00000000" w:rsidRPr="00000000">
              <w:rPr>
                <w:b w:val="1"/>
                <w:rtl w:val="0"/>
              </w:rPr>
              <w:t xml:space="preserve">Analytical Read</w:t>
            </w:r>
          </w:p>
          <w:p w:rsidR="00000000" w:rsidDel="00000000" w:rsidP="00000000" w:rsidRDefault="00000000" w:rsidRPr="00000000" w14:paraId="0000002B">
            <w:pPr>
              <w:widowControl w:val="0"/>
              <w:rPr>
                <w:color w:val="004fa3"/>
              </w:rPr>
            </w:pPr>
            <w:r w:rsidDel="00000000" w:rsidR="00000000" w:rsidRPr="00000000">
              <w:rPr>
                <w:rtl w:val="0"/>
              </w:rPr>
              <w:t xml:space="preserve">Have participants read through the text selection again, slowly highlighting the three most impactful lines or sentences. Then in the margins of the selections, write notes on what makes those lines or sentences so compelling.</w:t>
            </w:r>
            <w:r w:rsidDel="00000000" w:rsidR="00000000" w:rsidRPr="00000000">
              <w:rPr>
                <w:rtl w:val="0"/>
              </w:rPr>
            </w:r>
          </w:p>
        </w:tc>
      </w:tr>
    </w:tbl>
    <w:p w:rsidR="00000000" w:rsidDel="00000000" w:rsidP="00000000" w:rsidRDefault="00000000" w:rsidRPr="00000000" w14:paraId="0000002D">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2E">
      <w:pPr>
        <w:spacing w:after="0" w:lineRule="auto"/>
        <w:rPr>
          <w:color w:val="231f20"/>
        </w:rPr>
      </w:pPr>
      <w:r w:rsidDel="00000000" w:rsidR="00000000" w:rsidRPr="00000000">
        <w:rPr>
          <w:rtl w:val="0"/>
        </w:rPr>
      </w:r>
    </w:p>
    <w:tbl>
      <w:tblPr>
        <w:tblStyle w:val="Table2"/>
        <w:tblW w:w="10800.0" w:type="dxa"/>
        <w:jc w:val="left"/>
        <w:tblLayout w:type="fixed"/>
        <w:tblLook w:val="0600"/>
      </w:tblPr>
      <w:tblGrid>
        <w:gridCol w:w="5400"/>
        <w:gridCol w:w="5400"/>
        <w:tblGridChange w:id="0">
          <w:tblGrid>
            <w:gridCol w:w="5400"/>
            <w:gridCol w:w="54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2F">
            <w:pPr>
              <w:pStyle w:val="Heading4"/>
              <w:widowControl w:val="0"/>
              <w:spacing w:before="0" w:line="240" w:lineRule="auto"/>
              <w:rPr/>
            </w:pPr>
            <w:bookmarkStart w:colFirst="0" w:colLast="0" w:name="_7wdlmyxhliq8" w:id="4"/>
            <w:bookmarkEnd w:id="4"/>
            <w:r w:rsidDel="00000000" w:rsidR="00000000" w:rsidRPr="00000000">
              <w:rPr>
                <w:rtl w:val="0"/>
              </w:rPr>
              <w:t xml:space="preserve">Pre-Seminar Process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30">
            <w:pPr>
              <w:pStyle w:val="Heading4"/>
              <w:widowControl w:val="0"/>
              <w:spacing w:before="0" w:line="240" w:lineRule="auto"/>
              <w:rPr/>
            </w:pPr>
            <w:bookmarkStart w:colFirst="0" w:colLast="0" w:name="_7wdlmyxhliq8" w:id="4"/>
            <w:bookmarkEnd w:id="4"/>
            <w:r w:rsidDel="00000000" w:rsidR="00000000" w:rsidRPr="00000000">
              <w:rPr>
                <w:rtl w:val="0"/>
              </w:rPr>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after="0" w:line="300" w:lineRule="auto"/>
              <w:rPr>
                <w:b w:val="1"/>
                <w:color w:val="231f20"/>
              </w:rPr>
            </w:pPr>
            <w:r w:rsidDel="00000000" w:rsidR="00000000" w:rsidRPr="00000000">
              <w:rPr>
                <w:b w:val="1"/>
                <w:color w:val="231f20"/>
                <w:rtl w:val="0"/>
              </w:rPr>
              <w:t xml:space="preserve">Define and State the Purpose </w:t>
            </w:r>
            <w:r w:rsidDel="00000000" w:rsidR="00000000" w:rsidRPr="00000000">
              <w:rPr>
                <w:b w:val="1"/>
                <w:rtl w:val="0"/>
              </w:rPr>
              <w:t xml:space="preserve">of</w:t>
            </w:r>
            <w:r w:rsidDel="00000000" w:rsidR="00000000" w:rsidRPr="00000000">
              <w:rPr>
                <w:b w:val="1"/>
                <w:color w:val="231f20"/>
                <w:rtl w:val="0"/>
              </w:rPr>
              <w:t xml:space="preserve"> the Seminar</w:t>
            </w:r>
          </w:p>
          <w:p w:rsidR="00000000" w:rsidDel="00000000" w:rsidP="00000000" w:rsidRDefault="00000000" w:rsidRPr="00000000" w14:paraId="00000032">
            <w:pPr>
              <w:widowControl w:val="0"/>
              <w:spacing w:after="0" w:line="300" w:lineRule="auto"/>
              <w:rPr>
                <w:color w:val="231f20"/>
              </w:rPr>
            </w:pPr>
            <w:r w:rsidDel="00000000" w:rsidR="00000000" w:rsidRPr="00000000">
              <w:rPr>
                <w:color w:val="231f20"/>
                <w:rtl w:val="0"/>
              </w:rPr>
              <w:t xml:space="preserve">“A Paideia seminar is a collaborative, intellectual dialogue about a text, facilitated with open-ended questions.</w:t>
            </w:r>
            <w:r w:rsidDel="00000000" w:rsidR="00000000" w:rsidRPr="00000000">
              <w:rPr>
                <w:rtl w:val="0"/>
              </w:rPr>
              <w:t xml:space="preserve"> </w:t>
            </w:r>
            <w:r w:rsidDel="00000000" w:rsidR="00000000" w:rsidRPr="00000000">
              <w:rPr>
                <w:color w:val="231f20"/>
                <w:rtl w:val="0"/>
              </w:rPr>
              <w:t xml:space="preserve">The main purpose of this seminar is to arrive at a fuller understanding of the textual ideas and values, of ourselves, and of each other.”</w:t>
            </w:r>
          </w:p>
          <w:p w:rsidR="00000000" w:rsidDel="00000000" w:rsidP="00000000" w:rsidRDefault="00000000" w:rsidRPr="00000000" w14:paraId="00000033">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4">
            <w:pPr>
              <w:widowControl w:val="0"/>
              <w:spacing w:after="0" w:line="300" w:lineRule="auto"/>
              <w:rPr>
                <w:b w:val="1"/>
                <w:color w:val="231f20"/>
              </w:rPr>
            </w:pPr>
            <w:r w:rsidDel="00000000" w:rsidR="00000000" w:rsidRPr="00000000">
              <w:rPr>
                <w:b w:val="1"/>
                <w:color w:val="231f20"/>
                <w:rtl w:val="0"/>
              </w:rPr>
              <w:t xml:space="preserve">Describe the Responsibilities of </w:t>
            </w:r>
            <w:r w:rsidDel="00000000" w:rsidR="00000000" w:rsidRPr="00000000">
              <w:rPr>
                <w:b w:val="1"/>
                <w:rtl w:val="0"/>
              </w:rPr>
              <w:t xml:space="preserve">the </w:t>
            </w:r>
            <w:r w:rsidDel="00000000" w:rsidR="00000000" w:rsidRPr="00000000">
              <w:rPr>
                <w:b w:val="1"/>
                <w:color w:val="231f20"/>
                <w:rtl w:val="0"/>
              </w:rPr>
              <w:t xml:space="preserve">Facilitator and Participants</w:t>
            </w:r>
          </w:p>
          <w:p w:rsidR="00000000" w:rsidDel="00000000" w:rsidP="00000000" w:rsidRDefault="00000000" w:rsidRPr="00000000" w14:paraId="00000035">
            <w:pPr>
              <w:widowControl w:val="0"/>
              <w:spacing w:after="0" w:line="300" w:lineRule="auto"/>
              <w:rPr>
                <w:color w:val="231f20"/>
              </w:rPr>
            </w:pPr>
            <w:r w:rsidDel="00000000" w:rsidR="00000000" w:rsidRPr="00000000">
              <w:rPr>
                <w:color w:val="231f20"/>
                <w:rtl w:val="0"/>
              </w:rPr>
              <w:t xml:space="preserve">“I am primarily responsible for asking challenging, open-ended questions, and I will take a variety of notes to keep up with the talk turns and flow of ideas. I will help move the discussion along in a productive direction by asking follow-up questions based on my notes.</w:t>
            </w:r>
          </w:p>
          <w:p w:rsidR="00000000" w:rsidDel="00000000" w:rsidP="00000000" w:rsidRDefault="00000000" w:rsidRPr="00000000" w14:paraId="00000036">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7">
            <w:pPr>
              <w:widowControl w:val="0"/>
              <w:spacing w:after="0" w:line="300" w:lineRule="auto"/>
              <w:rPr>
                <w:color w:val="231f20"/>
              </w:rPr>
            </w:pPr>
            <w:r w:rsidDel="00000000" w:rsidR="00000000" w:rsidRPr="00000000">
              <w:rPr>
                <w:color w:val="231f20"/>
                <w:rtl w:val="0"/>
              </w:rPr>
              <w:t xml:space="preserve">“I am asking you to think, listen and speak candidly about your thoughts, reactions, and ideas. You can help each other do this by using each other’s names.</w:t>
            </w:r>
          </w:p>
          <w:p w:rsidR="00000000" w:rsidDel="00000000" w:rsidP="00000000" w:rsidRDefault="00000000" w:rsidRPr="00000000" w14:paraId="00000038">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9">
            <w:pPr>
              <w:widowControl w:val="0"/>
              <w:spacing w:after="0" w:line="300" w:lineRule="auto"/>
              <w:rPr>
                <w:color w:val="231f20"/>
              </w:rPr>
            </w:pPr>
            <w:r w:rsidDel="00000000" w:rsidR="00000000" w:rsidRPr="00000000">
              <w:rPr>
                <w:color w:val="231f20"/>
                <w:rtl w:val="0"/>
              </w:rPr>
              <w:t xml:space="preserve">“You do not need to raise your hands in order to speak, rather, the discussion is collaborative in that you try to stay focused on the main speaker and wait your turn to talk.</w:t>
            </w:r>
          </w:p>
          <w:p w:rsidR="00000000" w:rsidDel="00000000" w:rsidP="00000000" w:rsidRDefault="00000000" w:rsidRPr="00000000" w14:paraId="0000003A">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B">
            <w:pPr>
              <w:widowControl w:val="0"/>
              <w:spacing w:after="0" w:line="300" w:lineRule="auto"/>
              <w:rPr>
                <w:color w:val="231f20"/>
              </w:rPr>
            </w:pPr>
            <w:r w:rsidDel="00000000" w:rsidR="00000000" w:rsidRPr="00000000">
              <w:rPr>
                <w:color w:val="231f20"/>
                <w:rtl w:val="0"/>
              </w:rPr>
              <w:t xml:space="preserve">“You should try to both agree and disagree in a courteous, thoughtful manner. For example, you might say, ‘I disagree with Joanna because…,’ focusing on the ideas involved, not the individuals.”</w:t>
            </w:r>
          </w:p>
          <w:p w:rsidR="00000000" w:rsidDel="00000000" w:rsidP="00000000" w:rsidRDefault="00000000" w:rsidRPr="00000000" w14:paraId="0000003C">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D">
            <w:pPr>
              <w:widowControl w:val="0"/>
              <w:spacing w:after="0" w:line="300" w:lineRule="auto"/>
              <w:rPr>
                <w:b w:val="1"/>
                <w:color w:val="231f20"/>
              </w:rPr>
            </w:pPr>
            <w:r w:rsidDel="00000000" w:rsidR="00000000" w:rsidRPr="00000000">
              <w:rPr>
                <w:b w:val="1"/>
                <w:color w:val="231f20"/>
                <w:rtl w:val="0"/>
              </w:rPr>
              <w:t xml:space="preserve">Have Participants Set a Personal Goal</w:t>
            </w:r>
          </w:p>
          <w:p w:rsidR="00000000" w:rsidDel="00000000" w:rsidP="00000000" w:rsidRDefault="00000000" w:rsidRPr="00000000" w14:paraId="0000003E">
            <w:pPr>
              <w:widowControl w:val="0"/>
              <w:spacing w:after="0" w:line="300" w:lineRule="auto"/>
              <w:rPr>
                <w:color w:val="231f20"/>
              </w:rPr>
            </w:pPr>
            <w:r w:rsidDel="00000000" w:rsidR="00000000" w:rsidRPr="00000000">
              <w:rPr>
                <w:color w:val="231f20"/>
                <w:rtl w:val="0"/>
              </w:rPr>
              <w:t xml:space="preserve">“Now, please reflect on how you normally participate in a discussion as a group. What goal can you set for yourself that will help the flow and meaning of the seminar?</w:t>
            </w:r>
          </w:p>
          <w:p w:rsidR="00000000" w:rsidDel="00000000" w:rsidP="00000000" w:rsidRDefault="00000000" w:rsidRPr="00000000" w14:paraId="0000003F">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40">
            <w:pPr>
              <w:widowControl w:val="0"/>
              <w:spacing w:after="0" w:line="300" w:lineRule="auto"/>
              <w:rPr>
                <w:color w:val="231f20"/>
              </w:rPr>
            </w:pPr>
            <w:r w:rsidDel="00000000" w:rsidR="00000000" w:rsidRPr="00000000">
              <w:rPr>
                <w:color w:val="231f20"/>
                <w:rtl w:val="0"/>
              </w:rPr>
              <w:t xml:space="preserve">“Please consider the list of personal participation goals – either on the Speaking and Listening Checklist or on the board.”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numPr>
                <w:ilvl w:val="0"/>
                <w:numId w:val="5"/>
              </w:numPr>
              <w:ind w:left="720" w:hanging="360"/>
            </w:pPr>
            <w:r w:rsidDel="00000000" w:rsidR="00000000" w:rsidRPr="00000000">
              <w:rPr>
                <w:rtl w:val="0"/>
              </w:rPr>
              <w:t xml:space="preserve">To speak at least three times</w:t>
            </w:r>
          </w:p>
          <w:p w:rsidR="00000000" w:rsidDel="00000000" w:rsidP="00000000" w:rsidRDefault="00000000" w:rsidRPr="00000000" w14:paraId="00000043">
            <w:pPr>
              <w:widowControl w:val="0"/>
              <w:numPr>
                <w:ilvl w:val="0"/>
                <w:numId w:val="5"/>
              </w:numPr>
              <w:ind w:left="720" w:hanging="360"/>
            </w:pPr>
            <w:r w:rsidDel="00000000" w:rsidR="00000000" w:rsidRPr="00000000">
              <w:rPr>
                <w:rtl w:val="0"/>
              </w:rPr>
              <w:t xml:space="preserve">To refer to the text</w:t>
            </w:r>
          </w:p>
          <w:p w:rsidR="00000000" w:rsidDel="00000000" w:rsidP="00000000" w:rsidRDefault="00000000" w:rsidRPr="00000000" w14:paraId="00000044">
            <w:pPr>
              <w:widowControl w:val="0"/>
              <w:numPr>
                <w:ilvl w:val="0"/>
                <w:numId w:val="5"/>
              </w:numPr>
              <w:ind w:left="720" w:hanging="360"/>
            </w:pPr>
            <w:r w:rsidDel="00000000" w:rsidR="00000000" w:rsidRPr="00000000">
              <w:rPr>
                <w:rtl w:val="0"/>
              </w:rPr>
              <w:t xml:space="preserve">To ask a question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numPr>
                <w:ilvl w:val="0"/>
                <w:numId w:val="5"/>
              </w:numPr>
              <w:ind w:left="720" w:hanging="360"/>
            </w:pPr>
            <w:r w:rsidDel="00000000" w:rsidR="00000000" w:rsidRPr="00000000">
              <w:rPr>
                <w:rtl w:val="0"/>
              </w:rPr>
              <w:t xml:space="preserve">To speak out of uncertainty</w:t>
            </w:r>
          </w:p>
          <w:p w:rsidR="00000000" w:rsidDel="00000000" w:rsidP="00000000" w:rsidRDefault="00000000" w:rsidRPr="00000000" w14:paraId="00000046">
            <w:pPr>
              <w:widowControl w:val="0"/>
              <w:numPr>
                <w:ilvl w:val="0"/>
                <w:numId w:val="5"/>
              </w:numPr>
              <w:ind w:left="720" w:hanging="360"/>
            </w:pPr>
            <w:r w:rsidDel="00000000" w:rsidR="00000000" w:rsidRPr="00000000">
              <w:rPr>
                <w:rtl w:val="0"/>
              </w:rPr>
              <w:t xml:space="preserve">To build on others’ comments</w:t>
            </w:r>
            <w:r w:rsidDel="00000000" w:rsidR="00000000" w:rsidRPr="00000000">
              <w:rPr>
                <w:rtl w:val="0"/>
              </w:rPr>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rPr/>
            </w:pPr>
            <w:r w:rsidDel="00000000" w:rsidR="00000000" w:rsidRPr="00000000">
              <w:rPr>
                <w:rtl w:val="0"/>
              </w:rPr>
              <w:t xml:space="preserve">“Is there one that is relevant for you? Please choose one goal from the list or that you feel is best and commit to achieving it during the discussion we are about to have… write down (or circle) your</w:t>
              <w:br w:type="textWrapping"/>
              <w:t xml:space="preserve">personal goal.”</w:t>
            </w:r>
          </w:p>
          <w:p w:rsidR="00000000" w:rsidDel="00000000" w:rsidP="00000000" w:rsidRDefault="00000000" w:rsidRPr="00000000" w14:paraId="00000048">
            <w:pPr>
              <w:widowControl w:val="0"/>
              <w:rPr/>
            </w:pPr>
            <w:r w:rsidDel="00000000" w:rsidR="00000000" w:rsidRPr="00000000">
              <w:rPr>
                <w:rtl w:val="0"/>
              </w:rPr>
            </w:r>
          </w:p>
          <w:p w:rsidR="00000000" w:rsidDel="00000000" w:rsidP="00000000" w:rsidRDefault="00000000" w:rsidRPr="00000000" w14:paraId="00000049">
            <w:pPr>
              <w:widowControl w:val="0"/>
              <w:rPr>
                <w:b w:val="1"/>
              </w:rPr>
            </w:pPr>
            <w:r w:rsidDel="00000000" w:rsidR="00000000" w:rsidRPr="00000000">
              <w:rPr>
                <w:b w:val="1"/>
                <w:rtl w:val="0"/>
              </w:rPr>
              <w:t xml:space="preserve">Agree on a Group Goal</w:t>
            </w:r>
          </w:p>
          <w:p w:rsidR="00000000" w:rsidDel="00000000" w:rsidP="00000000" w:rsidRDefault="00000000" w:rsidRPr="00000000" w14:paraId="0000004A">
            <w:pPr>
              <w:widowControl w:val="0"/>
              <w:rPr/>
            </w:pPr>
            <w:r w:rsidDel="00000000" w:rsidR="00000000" w:rsidRPr="00000000">
              <w:rPr>
                <w:rtl w:val="0"/>
              </w:rPr>
              <w:t xml:space="preserve">“For this seminar, I will suggest our group goal.” (Select display for all to see or have a brief discussion to decide and post the group goal.)</w:t>
            </w:r>
          </w:p>
        </w:tc>
      </w:tr>
    </w:tbl>
    <w:p w:rsidR="00000000" w:rsidDel="00000000" w:rsidP="00000000" w:rsidRDefault="00000000" w:rsidRPr="00000000" w14:paraId="0000004C">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4D">
      <w:pPr>
        <w:spacing w:after="0" w:lineRule="auto"/>
        <w:rPr>
          <w:color w:val="231f20"/>
        </w:rPr>
      </w:pPr>
      <w:r w:rsidDel="00000000" w:rsidR="00000000" w:rsidRPr="00000000">
        <w:rPr>
          <w:rtl w:val="0"/>
        </w:rPr>
      </w:r>
    </w:p>
    <w:tbl>
      <w:tblPr>
        <w:tblStyle w:val="Table3"/>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4E">
            <w:pPr>
              <w:pStyle w:val="Heading4"/>
              <w:widowControl w:val="0"/>
              <w:spacing w:before="0" w:line="240" w:lineRule="auto"/>
              <w:rPr/>
            </w:pPr>
            <w:bookmarkStart w:colFirst="0" w:colLast="0" w:name="_xgrssips926h" w:id="5"/>
            <w:bookmarkEnd w:id="5"/>
            <w:r w:rsidDel="00000000" w:rsidR="00000000" w:rsidRPr="00000000">
              <w:rPr>
                <w:rtl w:val="0"/>
              </w:rPr>
              <w:t xml:space="preserve">Seminar Questions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after="0" w:line="300" w:lineRule="auto"/>
              <w:rPr>
                <w:b w:val="1"/>
                <w:color w:val="231f20"/>
              </w:rPr>
            </w:pPr>
            <w:r w:rsidDel="00000000" w:rsidR="00000000" w:rsidRPr="00000000">
              <w:rPr>
                <w:b w:val="1"/>
                <w:color w:val="231f20"/>
                <w:rtl w:val="0"/>
              </w:rPr>
              <w:t xml:space="preserve">Opening (Identify Main Ideas From the Text)</w:t>
            </w:r>
          </w:p>
          <w:p w:rsidR="00000000" w:rsidDel="00000000" w:rsidP="00000000" w:rsidRDefault="00000000" w:rsidRPr="00000000" w14:paraId="00000050">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Which of the paragraphs contains Madison’s strongest argument? (round-robin)</w:t>
            </w:r>
          </w:p>
          <w:p w:rsidR="00000000" w:rsidDel="00000000" w:rsidP="00000000" w:rsidRDefault="00000000" w:rsidRPr="00000000" w14:paraId="00000051">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What makes that particular paragraph or line so significant? (spontaneous discussion)</w:t>
            </w:r>
          </w:p>
          <w:p w:rsidR="00000000" w:rsidDel="00000000" w:rsidP="00000000" w:rsidRDefault="00000000" w:rsidRPr="00000000" w14:paraId="00000052">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3">
            <w:pPr>
              <w:widowControl w:val="0"/>
              <w:spacing w:after="0" w:line="300" w:lineRule="auto"/>
              <w:rPr>
                <w:b w:val="1"/>
                <w:color w:val="231f20"/>
              </w:rPr>
            </w:pPr>
            <w:r w:rsidDel="00000000" w:rsidR="00000000" w:rsidRPr="00000000">
              <w:rPr>
                <w:b w:val="1"/>
                <w:color w:val="231f20"/>
                <w:rtl w:val="0"/>
              </w:rPr>
              <w:t xml:space="preserve">Core (Analyze Textual Details)</w:t>
            </w:r>
          </w:p>
          <w:p w:rsidR="00000000" w:rsidDel="00000000" w:rsidP="00000000" w:rsidRDefault="00000000" w:rsidRPr="00000000" w14:paraId="00000054">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According to Madison, what is a faction and what dangers does it pose to a democratic society?</w:t>
            </w:r>
          </w:p>
          <w:p w:rsidR="00000000" w:rsidDel="00000000" w:rsidP="00000000" w:rsidRDefault="00000000" w:rsidRPr="00000000" w14:paraId="00000055">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How does Madison argue that a large and diverse country like the United States can control the influence of factions?</w:t>
            </w:r>
          </w:p>
          <w:p w:rsidR="00000000" w:rsidDel="00000000" w:rsidP="00000000" w:rsidRDefault="00000000" w:rsidRPr="00000000" w14:paraId="00000056">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Based on the text, what is the main danger of factions in a democratic society? How does he propose addressing that danger?</w:t>
            </w:r>
          </w:p>
          <w:p w:rsidR="00000000" w:rsidDel="00000000" w:rsidP="00000000" w:rsidRDefault="00000000" w:rsidRPr="00000000" w14:paraId="00000057">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How does Madison address concerns that suppressing factions would infringe on</w:t>
              <w:br w:type="textWrapping"/>
              <w:t xml:space="preserve">individual freedoms?</w:t>
            </w:r>
          </w:p>
          <w:p w:rsidR="00000000" w:rsidDel="00000000" w:rsidP="00000000" w:rsidRDefault="00000000" w:rsidRPr="00000000" w14:paraId="00000058">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Is Madison in support of a large or small republic? Why?</w:t>
            </w:r>
          </w:p>
          <w:p w:rsidR="00000000" w:rsidDel="00000000" w:rsidP="00000000" w:rsidRDefault="00000000" w:rsidRPr="00000000" w14:paraId="00000059">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A">
            <w:pPr>
              <w:widowControl w:val="0"/>
              <w:spacing w:after="0" w:line="300" w:lineRule="auto"/>
              <w:rPr>
                <w:b w:val="1"/>
                <w:color w:val="231f20"/>
              </w:rPr>
            </w:pPr>
            <w:r w:rsidDel="00000000" w:rsidR="00000000" w:rsidRPr="00000000">
              <w:rPr>
                <w:b w:val="1"/>
                <w:color w:val="231f20"/>
                <w:rtl w:val="0"/>
              </w:rPr>
              <w:t xml:space="preserve">Closing (Personalize and Apply the Ideas)</w:t>
            </w:r>
          </w:p>
          <w:p w:rsidR="00000000" w:rsidDel="00000000" w:rsidP="00000000" w:rsidRDefault="00000000" w:rsidRPr="00000000" w14:paraId="0000005B">
            <w:pPr>
              <w:widowControl w:val="0"/>
              <w:numPr>
                <w:ilvl w:val="0"/>
                <w:numId w:val="6"/>
              </w:numPr>
              <w:spacing w:after="0" w:line="300" w:lineRule="auto"/>
              <w:ind w:left="720" w:hanging="360"/>
              <w:rPr>
                <w:color w:val="231f20"/>
                <w:u w:val="none"/>
              </w:rPr>
            </w:pPr>
            <w:r w:rsidDel="00000000" w:rsidR="00000000" w:rsidRPr="00000000">
              <w:rPr>
                <w:color w:val="231f20"/>
                <w:rtl w:val="0"/>
              </w:rPr>
              <w:t xml:space="preserve">How do factions manifest in contemporary society?</w:t>
            </w:r>
          </w:p>
          <w:p w:rsidR="00000000" w:rsidDel="00000000" w:rsidP="00000000" w:rsidRDefault="00000000" w:rsidRPr="00000000" w14:paraId="0000005C">
            <w:pPr>
              <w:widowControl w:val="0"/>
              <w:numPr>
                <w:ilvl w:val="0"/>
                <w:numId w:val="6"/>
              </w:numPr>
              <w:spacing w:after="0" w:line="300" w:lineRule="auto"/>
              <w:ind w:left="720" w:hanging="360"/>
              <w:rPr>
                <w:color w:val="231f20"/>
                <w:u w:val="none"/>
              </w:rPr>
            </w:pPr>
            <w:r w:rsidDel="00000000" w:rsidR="00000000" w:rsidRPr="00000000">
              <w:rPr>
                <w:color w:val="231f20"/>
                <w:rtl w:val="0"/>
              </w:rPr>
              <w:t xml:space="preserve">Do you agree with Madison's solutions? Why or why not?</w:t>
            </w:r>
          </w:p>
          <w:p w:rsidR="00000000" w:rsidDel="00000000" w:rsidP="00000000" w:rsidRDefault="00000000" w:rsidRPr="00000000" w14:paraId="0000005D">
            <w:pPr>
              <w:widowControl w:val="0"/>
              <w:numPr>
                <w:ilvl w:val="0"/>
                <w:numId w:val="6"/>
              </w:numPr>
              <w:spacing w:after="0" w:line="300" w:lineRule="auto"/>
              <w:ind w:left="720" w:hanging="360"/>
              <w:rPr>
                <w:color w:val="231f20"/>
                <w:u w:val="none"/>
              </w:rPr>
            </w:pPr>
            <w:r w:rsidDel="00000000" w:rsidR="00000000" w:rsidRPr="00000000">
              <w:rPr>
                <w:color w:val="231f20"/>
                <w:rtl w:val="0"/>
              </w:rPr>
              <w:t xml:space="preserve">How can the ideas presented in Federalist 10 be applied to current political debates or issues?</w:t>
            </w:r>
          </w:p>
        </w:tc>
      </w:tr>
    </w:tbl>
    <w:p w:rsidR="00000000" w:rsidDel="00000000" w:rsidP="00000000" w:rsidRDefault="00000000" w:rsidRPr="00000000" w14:paraId="0000005E">
      <w:pPr>
        <w:spacing w:after="0" w:lineRule="auto"/>
        <w:rPr>
          <w:color w:val="231f20"/>
        </w:rPr>
      </w:pPr>
      <w:r w:rsidDel="00000000" w:rsidR="00000000" w:rsidRPr="00000000">
        <w:rPr>
          <w:rtl w:val="0"/>
        </w:rPr>
      </w:r>
    </w:p>
    <w:tbl>
      <w:tblPr>
        <w:tblStyle w:val="Table4"/>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5F">
            <w:pPr>
              <w:pStyle w:val="Heading4"/>
              <w:widowControl w:val="0"/>
              <w:spacing w:before="0" w:line="240" w:lineRule="auto"/>
              <w:rPr/>
            </w:pPr>
            <w:bookmarkStart w:colFirst="0" w:colLast="0" w:name="_6yp9lvv3bguk" w:id="6"/>
            <w:bookmarkEnd w:id="6"/>
            <w:r w:rsidDel="00000000" w:rsidR="00000000" w:rsidRPr="00000000">
              <w:rPr>
                <w:rtl w:val="0"/>
              </w:rPr>
              <w:t xml:space="preserve">Post-Seminar Process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after="0" w:line="240" w:lineRule="auto"/>
              <w:rPr>
                <w:color w:val="231f20"/>
              </w:rPr>
            </w:pPr>
            <w:r w:rsidDel="00000000" w:rsidR="00000000" w:rsidRPr="00000000">
              <w:rPr>
                <w:color w:val="231f20"/>
                <w:rtl w:val="0"/>
              </w:rPr>
              <w:t xml:space="preserve">“Thank you for your focused and thoughtful participation in our seminar.”</w:t>
            </w:r>
          </w:p>
        </w:tc>
      </w:tr>
    </w:tbl>
    <w:p w:rsidR="00000000" w:rsidDel="00000000" w:rsidP="00000000" w:rsidRDefault="00000000" w:rsidRPr="00000000" w14:paraId="00000061">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62">
      <w:pPr>
        <w:spacing w:after="0" w:lineRule="auto"/>
        <w:rPr>
          <w:color w:val="231f20"/>
        </w:rPr>
      </w:pPr>
      <w:r w:rsidDel="00000000" w:rsidR="00000000" w:rsidRPr="00000000">
        <w:rPr>
          <w:rtl w:val="0"/>
        </w:rPr>
      </w:r>
    </w:p>
    <w:tbl>
      <w:tblPr>
        <w:tblStyle w:val="Table5"/>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63">
            <w:pPr>
              <w:pStyle w:val="Heading4"/>
              <w:widowControl w:val="0"/>
              <w:spacing w:before="0" w:line="240" w:lineRule="auto"/>
              <w:rPr/>
            </w:pPr>
            <w:bookmarkStart w:colFirst="0" w:colLast="0" w:name="_w9ryhjt1ik3f" w:id="7"/>
            <w:bookmarkEnd w:id="7"/>
            <w:r w:rsidDel="00000000" w:rsidR="00000000" w:rsidRPr="00000000">
              <w:rPr>
                <w:rtl w:val="0"/>
              </w:rPr>
              <w:t xml:space="preserve">Post-Seminar Content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after="0" w:line="300" w:lineRule="auto"/>
              <w:rPr>
                <w:b w:val="1"/>
                <w:color w:val="231f20"/>
              </w:rPr>
            </w:pPr>
            <w:r w:rsidDel="00000000" w:rsidR="00000000" w:rsidRPr="00000000">
              <w:rPr>
                <w:b w:val="1"/>
                <w:color w:val="231f20"/>
                <w:rtl w:val="0"/>
              </w:rPr>
              <w:t xml:space="preserve">Transition to Writing</w:t>
            </w:r>
          </w:p>
          <w:p w:rsidR="00000000" w:rsidDel="00000000" w:rsidP="00000000" w:rsidRDefault="00000000" w:rsidRPr="00000000" w14:paraId="00000065">
            <w:pPr>
              <w:widowControl w:val="0"/>
              <w:spacing w:after="0" w:line="300" w:lineRule="auto"/>
              <w:rPr>
                <w:color w:val="231f20"/>
              </w:rPr>
            </w:pPr>
            <w:r w:rsidDel="00000000" w:rsidR="00000000" w:rsidRPr="00000000">
              <w:rPr>
                <w:color w:val="231f20"/>
                <w:rtl w:val="0"/>
              </w:rPr>
              <w:t xml:space="preserve">Participants should be encouraged to revisit notes they captured on the margins of their text selection, personal recording space, etc., and during the Launch Activity.</w:t>
            </w:r>
          </w:p>
          <w:p w:rsidR="00000000" w:rsidDel="00000000" w:rsidP="00000000" w:rsidRDefault="00000000" w:rsidRPr="00000000" w14:paraId="00000066">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67">
            <w:pPr>
              <w:widowControl w:val="0"/>
              <w:spacing w:after="0" w:line="300" w:lineRule="auto"/>
              <w:rPr>
                <w:b w:val="1"/>
                <w:color w:val="231f20"/>
              </w:rPr>
            </w:pPr>
            <w:r w:rsidDel="00000000" w:rsidR="00000000" w:rsidRPr="00000000">
              <w:rPr>
                <w:b w:val="1"/>
                <w:color w:val="231f20"/>
                <w:rtl w:val="0"/>
              </w:rPr>
              <w:t xml:space="preserve">Writing Task</w:t>
            </w:r>
          </w:p>
          <w:p w:rsidR="00000000" w:rsidDel="00000000" w:rsidP="00000000" w:rsidRDefault="00000000" w:rsidRPr="00000000" w14:paraId="00000068">
            <w:pPr>
              <w:widowControl w:val="0"/>
              <w:spacing w:after="0" w:line="300" w:lineRule="auto"/>
              <w:rPr>
                <w:color w:val="231f20"/>
              </w:rPr>
            </w:pPr>
            <w:r w:rsidDel="00000000" w:rsidR="00000000" w:rsidRPr="00000000">
              <w:rPr>
                <w:color w:val="231f20"/>
                <w:rtl w:val="0"/>
              </w:rPr>
              <w:t xml:space="preserve">Are Madison’s thoughts and arguments from Federalist 10 still valid today? Pick a contemporary</w:t>
              <w:br w:type="textWrapping"/>
              <w:t xml:space="preserve">issue and evaluate whether or not factions have made the United States stronger or weaker as a result of their influence.</w:t>
            </w:r>
          </w:p>
          <w:p w:rsidR="00000000" w:rsidDel="00000000" w:rsidP="00000000" w:rsidRDefault="00000000" w:rsidRPr="00000000" w14:paraId="00000069">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6A">
            <w:pPr>
              <w:widowControl w:val="0"/>
              <w:spacing w:after="0" w:line="300" w:lineRule="auto"/>
              <w:rPr>
                <w:b w:val="1"/>
                <w:color w:val="231f20"/>
              </w:rPr>
            </w:pPr>
            <w:r w:rsidDel="00000000" w:rsidR="00000000" w:rsidRPr="00000000">
              <w:rPr>
                <w:b w:val="1"/>
                <w:color w:val="231f20"/>
                <w:rtl w:val="0"/>
              </w:rPr>
              <w:t xml:space="preserve">Extension Task</w:t>
            </w:r>
          </w:p>
          <w:p w:rsidR="00000000" w:rsidDel="00000000" w:rsidP="00000000" w:rsidRDefault="00000000" w:rsidRPr="00000000" w14:paraId="0000006B">
            <w:pPr>
              <w:widowControl w:val="0"/>
              <w:spacing w:after="0" w:line="300" w:lineRule="auto"/>
              <w:rPr>
                <w:color w:val="231f20"/>
              </w:rPr>
            </w:pPr>
            <w:r w:rsidDel="00000000" w:rsidR="00000000" w:rsidRPr="00000000">
              <w:rPr>
                <w:color w:val="231f20"/>
                <w:rtl w:val="0"/>
              </w:rPr>
              <w:t xml:space="preserve">Of the ideas raised during the Paideia seminar, which do you want to explore further? Choose a topic or extension of the dialogue to research and share back with the class. How does the new information inform the ongoing civil discourse around political parties?</w:t>
            </w:r>
          </w:p>
        </w:tc>
      </w:tr>
    </w:tbl>
    <w:p w:rsidR="00000000" w:rsidDel="00000000" w:rsidP="00000000" w:rsidRDefault="00000000" w:rsidRPr="00000000" w14:paraId="0000006C">
      <w:pPr>
        <w:spacing w:after="0" w:lineRule="auto"/>
        <w:rPr>
          <w:color w:val="231f20"/>
        </w:rPr>
      </w:pPr>
      <w:r w:rsidDel="00000000" w:rsidR="00000000" w:rsidRPr="00000000">
        <w:rPr>
          <w:rtl w:val="0"/>
        </w:rPr>
      </w:r>
    </w:p>
    <w:tbl>
      <w:tblPr>
        <w:tblStyle w:val="Table6"/>
        <w:tblW w:w="10800.0" w:type="dxa"/>
        <w:jc w:val="left"/>
        <w:tblLayout w:type="fixed"/>
        <w:tblLook w:val="0600"/>
      </w:tblPr>
      <w:tblGrid>
        <w:gridCol w:w="3525"/>
        <w:gridCol w:w="7275"/>
        <w:tblGridChange w:id="0">
          <w:tblGrid>
            <w:gridCol w:w="3525"/>
            <w:gridCol w:w="7275"/>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6D">
            <w:pPr>
              <w:pStyle w:val="Heading4"/>
              <w:widowControl w:val="0"/>
              <w:spacing w:before="0" w:line="240" w:lineRule="auto"/>
              <w:rPr/>
            </w:pPr>
            <w:bookmarkStart w:colFirst="0" w:colLast="0" w:name="_kvx4wt6gkhtn" w:id="8"/>
            <w:bookmarkEnd w:id="8"/>
            <w:r w:rsidDel="00000000" w:rsidR="00000000" w:rsidRPr="00000000">
              <w:rPr>
                <w:rtl w:val="0"/>
              </w:rPr>
              <w:t xml:space="preserve">Main Text Selections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6E">
            <w:pPr>
              <w:pStyle w:val="Heading4"/>
              <w:widowControl w:val="0"/>
              <w:spacing w:before="0" w:line="240" w:lineRule="auto"/>
              <w:rPr/>
            </w:pPr>
            <w:bookmarkStart w:colFirst="0" w:colLast="0" w:name="_hrbcubyugtfp" w:id="9"/>
            <w:bookmarkEnd w:id="9"/>
            <w:r w:rsidDel="00000000" w:rsidR="00000000" w:rsidRPr="00000000">
              <w:rPr>
                <w:rtl w:val="0"/>
              </w:rPr>
              <w:t xml:space="preserve">Additional 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numPr>
                <w:ilvl w:val="0"/>
                <w:numId w:val="7"/>
              </w:numPr>
              <w:spacing w:after="0" w:line="300" w:lineRule="auto"/>
              <w:ind w:left="720" w:hanging="360"/>
              <w:rPr>
                <w:color w:val="231f20"/>
              </w:rPr>
            </w:pPr>
            <w:hyperlink r:id="rId21">
              <w:r w:rsidDel="00000000" w:rsidR="00000000" w:rsidRPr="00000000">
                <w:rPr>
                  <w:color w:val="004fa3"/>
                  <w:rtl w:val="0"/>
                </w:rPr>
                <w:t xml:space="preserve">Federalist 10</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numPr>
                <w:ilvl w:val="0"/>
                <w:numId w:val="7"/>
              </w:numPr>
              <w:spacing w:after="0" w:line="300" w:lineRule="auto"/>
              <w:ind w:left="720" w:hanging="360"/>
              <w:rPr>
                <w:color w:val="231f20"/>
              </w:rPr>
            </w:pPr>
            <w:hyperlink r:id="rId22">
              <w:r w:rsidDel="00000000" w:rsidR="00000000" w:rsidRPr="00000000">
                <w:rPr>
                  <w:color w:val="004fa3"/>
                  <w:rtl w:val="0"/>
                </w:rPr>
                <w:t xml:space="preserve">“Are political parties getting in the way of our well-being?”</w:t>
              </w:r>
            </w:hyperlink>
            <w:r w:rsidDel="00000000" w:rsidR="00000000" w:rsidRPr="00000000">
              <w:rPr>
                <w:color w:val="231f20"/>
                <w:rtl w:val="0"/>
              </w:rPr>
              <w:t xml:space="preserve"> University of Rochester</w:t>
            </w:r>
          </w:p>
          <w:p w:rsidR="00000000" w:rsidDel="00000000" w:rsidP="00000000" w:rsidRDefault="00000000" w:rsidRPr="00000000" w14:paraId="00000071">
            <w:pPr>
              <w:widowControl w:val="0"/>
              <w:numPr>
                <w:ilvl w:val="0"/>
                <w:numId w:val="7"/>
              </w:numPr>
              <w:spacing w:after="0" w:line="300" w:lineRule="auto"/>
              <w:ind w:left="720" w:hanging="360"/>
              <w:rPr>
                <w:color w:val="231f20"/>
              </w:rPr>
            </w:pPr>
            <w:hyperlink r:id="rId23">
              <w:r w:rsidDel="00000000" w:rsidR="00000000" w:rsidRPr="00000000">
                <w:rPr>
                  <w:color w:val="004fa3"/>
                  <w:rtl w:val="0"/>
                </w:rPr>
                <w:t xml:space="preserve">“Federalist 10: Part 1”</w:t>
              </w:r>
            </w:hyperlink>
            <w:r w:rsidDel="00000000" w:rsidR="00000000" w:rsidRPr="00000000">
              <w:rPr>
                <w:color w:val="231f20"/>
                <w:rtl w:val="0"/>
              </w:rPr>
              <w:t xml:space="preserve"> (video), Khan Academy</w:t>
            </w:r>
          </w:p>
          <w:p w:rsidR="00000000" w:rsidDel="00000000" w:rsidP="00000000" w:rsidRDefault="00000000" w:rsidRPr="00000000" w14:paraId="00000072">
            <w:pPr>
              <w:widowControl w:val="0"/>
              <w:numPr>
                <w:ilvl w:val="0"/>
                <w:numId w:val="7"/>
              </w:numPr>
              <w:spacing w:after="0" w:line="300" w:lineRule="auto"/>
              <w:ind w:left="720" w:hanging="360"/>
              <w:rPr>
                <w:color w:val="231f20"/>
              </w:rPr>
            </w:pPr>
            <w:hyperlink r:id="rId24">
              <w:r w:rsidDel="00000000" w:rsidR="00000000" w:rsidRPr="00000000">
                <w:rPr>
                  <w:color w:val="004fa3"/>
                  <w:rtl w:val="0"/>
                </w:rPr>
                <w:t xml:space="preserve">“Federalist 10: Part 2”</w:t>
              </w:r>
            </w:hyperlink>
            <w:r w:rsidDel="00000000" w:rsidR="00000000" w:rsidRPr="00000000">
              <w:rPr>
                <w:color w:val="231f20"/>
                <w:rtl w:val="0"/>
              </w:rPr>
              <w:t xml:space="preserve"> (video), Khan Academy</w:t>
            </w:r>
          </w:p>
        </w:tc>
      </w:tr>
    </w:tbl>
    <w:p w:rsidR="00000000" w:rsidDel="00000000" w:rsidP="00000000" w:rsidRDefault="00000000" w:rsidRPr="00000000" w14:paraId="00000073">
      <w:pPr>
        <w:spacing w:after="0" w:lineRule="auto"/>
        <w:rPr>
          <w:color w:val="231f20"/>
        </w:rPr>
      </w:pPr>
      <w:r w:rsidDel="00000000" w:rsidR="00000000" w:rsidRPr="00000000">
        <w:rPr>
          <w:rtl w:val="0"/>
        </w:rPr>
      </w:r>
    </w:p>
    <w:sectPr>
      <w:headerReference r:id="rId25" w:type="default"/>
      <w:footerReference r:id="rId26"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pStyle w:val="Heading6"/>
      <w:rPr/>
    </w:pPr>
    <w:bookmarkStart w:colFirst="0" w:colLast="0" w:name="_wz4xqz6ubvoc" w:id="11"/>
    <w:bookmarkEnd w:id="11"/>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pStyle w:val="Heading5"/>
      <w:rPr/>
    </w:pPr>
    <w:bookmarkStart w:colFirst="0" w:colLast="0" w:name="_11dswytin9xs" w:id="10"/>
    <w:bookmarkEnd w:id="10"/>
    <w:r w:rsidDel="00000000" w:rsidR="00000000" w:rsidRPr="00000000">
      <w:rPr>
        <w:rtl w:val="0"/>
      </w:rPr>
      <w:t xml:space="preserve">Civil Discourse: The Evolution of Political Parties</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merriam-webster.com/dictionary/republic" TargetMode="External"/><Relationship Id="rId22" Type="http://schemas.openxmlformats.org/officeDocument/2006/relationships/hyperlink" Target="https://www.rochester.edu/newscenter/party-competition-linked-to-public-investment-503262/" TargetMode="External"/><Relationship Id="rId21" Type="http://schemas.openxmlformats.org/officeDocument/2006/relationships/hyperlink" Target="https://civiced.org/pdfs/civil_discourse/political_parties/HistoricalDocument_CenterForCivicEducation_Federalist10.pdf" TargetMode="External"/><Relationship Id="rId24" Type="http://schemas.openxmlformats.org/officeDocument/2006/relationships/hyperlink" Target="https://www.khanacademy.org/humanities/us-government-and-civics/us-gov-foundations/us-gov-government-power-and-individual-rights/v/federalist-papers-10-part-2" TargetMode="External"/><Relationship Id="rId23" Type="http://schemas.openxmlformats.org/officeDocument/2006/relationships/hyperlink" Target="https://www.khanacademy.org/humanities/us-government-and-civics/us-gov-foundations/us-gov-government-power-and-individual-rights/v/federalist-papers-10-part-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pdfs/civil_discourse/political_parties/HistoricalDocument_CenterForCivicEducation_Federalist10.pdf" TargetMode="External"/><Relationship Id="rId26" Type="http://schemas.openxmlformats.org/officeDocument/2006/relationships/footer" Target="footer1.xml"/><Relationship Id="rId25"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hyperlink" Target="https://civiced.org/pdfs/civil_discourse/political_parties/HistoricalDocument_CenterForCivicEducation_Federalist10.pdf" TargetMode="External"/><Relationship Id="rId8" Type="http://schemas.openxmlformats.org/officeDocument/2006/relationships/hyperlink" Target="https://civiced.org/pdfs/civil_discourse/political_parties/HistoricalDocument_CenterForCivicEducation_Federalist10.pdf" TargetMode="External"/><Relationship Id="rId11" Type="http://schemas.openxmlformats.org/officeDocument/2006/relationships/hyperlink" Target="https://www.merriam-webster.com/dictionary/checks%20and%20balances" TargetMode="External"/><Relationship Id="rId10" Type="http://schemas.openxmlformats.org/officeDocument/2006/relationships/hyperlink" Target="https://civiced.org/pdfs/civil_discourse/political_parties/HistoricalDocument_CenterForCivicEducation_Federalist10.pdf" TargetMode="External"/><Relationship Id="rId13" Type="http://schemas.openxmlformats.org/officeDocument/2006/relationships/hyperlink" Target="https://www.merriam-webster.com/dictionary/compromise" TargetMode="External"/><Relationship Id="rId12" Type="http://schemas.openxmlformats.org/officeDocument/2006/relationships/hyperlink" Target="https://www.merriam-webster.com/dictionary/common%20good" TargetMode="External"/><Relationship Id="rId15" Type="http://schemas.openxmlformats.org/officeDocument/2006/relationships/hyperlink" Target="https://www.merriam-webster.com/dictionary/democracy" TargetMode="External"/><Relationship Id="rId14" Type="http://schemas.openxmlformats.org/officeDocument/2006/relationships/hyperlink" Target="https://www.merriam-webster.com/dictionary/declamations" TargetMode="External"/><Relationship Id="rId17" Type="http://schemas.openxmlformats.org/officeDocument/2006/relationships/hyperlink" Target="https://en.wikipedia.org/wiki/Individual_and_group_rights" TargetMode="External"/><Relationship Id="rId16" Type="http://schemas.openxmlformats.org/officeDocument/2006/relationships/hyperlink" Target="https://www.merriam-webster.com/dictionary/factions" TargetMode="External"/><Relationship Id="rId19" Type="http://schemas.openxmlformats.org/officeDocument/2006/relationships/hyperlink" Target="https://www.merriam-webster.com/dictionary/ratification" TargetMode="External"/><Relationship Id="rId18" Type="http://schemas.openxmlformats.org/officeDocument/2006/relationships/hyperlink" Target="https://www.merriam-webster.com/dictionary/libert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